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6FA" w:rsidRPr="00B846FA" w:rsidRDefault="003433BD" w:rsidP="00B846FA">
      <w:pPr>
        <w:pStyle w:val="NoSpacing"/>
        <w:rPr>
          <w:rFonts w:ascii="Century Schoolbook" w:hAnsi="Century Schoolbook"/>
          <w:sz w:val="24"/>
          <w:szCs w:val="24"/>
        </w:rPr>
      </w:pPr>
      <w:r>
        <w:rPr>
          <w:rFonts w:ascii="Century Schoolbook" w:hAnsi="Century Schoolbook"/>
          <w:sz w:val="24"/>
          <w:szCs w:val="24"/>
        </w:rPr>
        <w:t xml:space="preserve">DENTAL PILOT </w:t>
      </w:r>
      <w:r w:rsidR="00B846FA" w:rsidRPr="00B846FA">
        <w:rPr>
          <w:rFonts w:ascii="Century Schoolbook" w:hAnsi="Century Schoolbook"/>
          <w:sz w:val="24"/>
          <w:szCs w:val="24"/>
        </w:rPr>
        <w:t>M</w:t>
      </w:r>
      <w:r>
        <w:rPr>
          <w:rFonts w:ascii="Century Schoolbook" w:hAnsi="Century Schoolbook"/>
          <w:sz w:val="24"/>
          <w:szCs w:val="24"/>
        </w:rPr>
        <w:t>C</w:t>
      </w:r>
      <w:r w:rsidR="00B846FA" w:rsidRPr="00B846FA">
        <w:rPr>
          <w:rFonts w:ascii="Century Schoolbook" w:hAnsi="Century Schoolbook"/>
          <w:sz w:val="24"/>
          <w:szCs w:val="24"/>
        </w:rPr>
        <w:t xml:space="preserve">O FAQ </w:t>
      </w:r>
    </w:p>
    <w:p w:rsidR="00AB4399" w:rsidRPr="00B846FA" w:rsidRDefault="00B846FA" w:rsidP="00B846FA">
      <w:pPr>
        <w:pStyle w:val="NoSpacing"/>
        <w:rPr>
          <w:rFonts w:ascii="Century Schoolbook" w:hAnsi="Century Schoolbook"/>
        </w:rPr>
      </w:pPr>
      <w:r w:rsidRPr="00B846FA">
        <w:rPr>
          <w:rFonts w:ascii="Century Schoolbook" w:hAnsi="Century Schoolbook"/>
        </w:rPr>
        <w:t>(Last update</w:t>
      </w:r>
      <w:r w:rsidR="00336AC1">
        <w:rPr>
          <w:rFonts w:ascii="Century Schoolbook" w:hAnsi="Century Schoolbook"/>
        </w:rPr>
        <w:t>:</w:t>
      </w:r>
      <w:r w:rsidR="003433BD">
        <w:rPr>
          <w:rFonts w:ascii="Century Schoolbook" w:hAnsi="Century Schoolbook"/>
        </w:rPr>
        <w:t xml:space="preserve"> 10</w:t>
      </w:r>
      <w:r w:rsidRPr="00B846FA">
        <w:rPr>
          <w:rFonts w:ascii="Century Schoolbook" w:hAnsi="Century Schoolbook"/>
        </w:rPr>
        <w:t>-</w:t>
      </w:r>
      <w:r w:rsidR="003433BD">
        <w:rPr>
          <w:rFonts w:ascii="Century Schoolbook" w:hAnsi="Century Schoolbook"/>
        </w:rPr>
        <w:t>13</w:t>
      </w:r>
      <w:r w:rsidRPr="00B846FA">
        <w:rPr>
          <w:rFonts w:ascii="Century Schoolbook" w:hAnsi="Century Schoolbook"/>
        </w:rPr>
        <w:t>-2016)</w:t>
      </w:r>
    </w:p>
    <w:p w:rsidR="00B846FA" w:rsidRDefault="00B846FA"/>
    <w:p w:rsidR="00B846FA" w:rsidRPr="002548EC" w:rsidRDefault="00B846FA" w:rsidP="002548EC">
      <w:pPr>
        <w:numPr>
          <w:ilvl w:val="0"/>
          <w:numId w:val="1"/>
        </w:numPr>
        <w:rPr>
          <w:rFonts w:ascii="Century Schoolbook" w:hAnsi="Century Schoolbook"/>
          <w:bCs/>
          <w:iCs/>
        </w:rPr>
      </w:pPr>
      <w:r w:rsidRPr="00336B9A">
        <w:rPr>
          <w:rFonts w:ascii="Century Schoolbook" w:hAnsi="Century Schoolbook"/>
          <w:b/>
          <w:u w:val="single"/>
        </w:rPr>
        <w:t>Clarify which P</w:t>
      </w:r>
      <w:r w:rsidR="00336B9A" w:rsidRPr="00336B9A">
        <w:rPr>
          <w:rFonts w:ascii="Century Schoolbook" w:hAnsi="Century Schoolbook"/>
          <w:b/>
          <w:u w:val="single"/>
        </w:rPr>
        <w:t xml:space="preserve">laces </w:t>
      </w:r>
      <w:proofErr w:type="gramStart"/>
      <w:r w:rsidRPr="00336B9A">
        <w:rPr>
          <w:rFonts w:ascii="Century Schoolbook" w:hAnsi="Century Schoolbook"/>
          <w:b/>
          <w:u w:val="single"/>
        </w:rPr>
        <w:t>O</w:t>
      </w:r>
      <w:r w:rsidR="00336B9A" w:rsidRPr="00336B9A">
        <w:rPr>
          <w:rFonts w:ascii="Century Schoolbook" w:hAnsi="Century Schoolbook"/>
          <w:b/>
          <w:u w:val="single"/>
        </w:rPr>
        <w:t>f</w:t>
      </w:r>
      <w:proofErr w:type="gramEnd"/>
      <w:r w:rsidR="00336B9A" w:rsidRPr="00336B9A">
        <w:rPr>
          <w:rFonts w:ascii="Century Schoolbook" w:hAnsi="Century Schoolbook"/>
          <w:b/>
          <w:u w:val="single"/>
        </w:rPr>
        <w:t xml:space="preserve"> </w:t>
      </w:r>
      <w:r w:rsidRPr="00336B9A">
        <w:rPr>
          <w:rFonts w:ascii="Century Schoolbook" w:hAnsi="Century Schoolbook"/>
          <w:b/>
          <w:u w:val="single"/>
        </w:rPr>
        <w:t>S</w:t>
      </w:r>
      <w:r w:rsidR="00336B9A" w:rsidRPr="00336B9A">
        <w:rPr>
          <w:rFonts w:ascii="Century Schoolbook" w:hAnsi="Century Schoolbook"/>
          <w:b/>
          <w:u w:val="single"/>
        </w:rPr>
        <w:t>ervice (POS)</w:t>
      </w:r>
      <w:r w:rsidRPr="00336B9A">
        <w:rPr>
          <w:rFonts w:ascii="Century Schoolbook" w:hAnsi="Century Schoolbook"/>
          <w:b/>
          <w:u w:val="single"/>
        </w:rPr>
        <w:t xml:space="preserve"> are allowed under the enhanced rate.</w:t>
      </w:r>
      <w:r>
        <w:rPr>
          <w:rFonts w:ascii="Century Schoolbook" w:hAnsi="Century Schoolbook"/>
        </w:rPr>
        <w:t xml:space="preserve"> The</w:t>
      </w:r>
      <w:r w:rsidRPr="00B846FA">
        <w:rPr>
          <w:rFonts w:ascii="Century Schoolbook" w:hAnsi="Century Schoolbook"/>
        </w:rPr>
        <w:t xml:space="preserve"> enhanced </w:t>
      </w:r>
      <w:r>
        <w:rPr>
          <w:rFonts w:ascii="Century Schoolbook" w:hAnsi="Century Schoolbook"/>
        </w:rPr>
        <w:t xml:space="preserve">Dental </w:t>
      </w:r>
      <w:r w:rsidRPr="00B846FA">
        <w:rPr>
          <w:rFonts w:ascii="Century Schoolbook" w:hAnsi="Century Schoolbook"/>
        </w:rPr>
        <w:t>rate applies to all eligible providers within 4 selected coun</w:t>
      </w:r>
      <w:r w:rsidR="00336B9A">
        <w:rPr>
          <w:rFonts w:ascii="Century Schoolbook" w:hAnsi="Century Schoolbook"/>
        </w:rPr>
        <w:t>ties</w:t>
      </w:r>
      <w:r w:rsidRPr="00B846FA">
        <w:rPr>
          <w:rFonts w:ascii="Century Schoolbook" w:hAnsi="Century Schoolbook"/>
        </w:rPr>
        <w:t xml:space="preserve"> and certain codes are eligible depending upon whether they apply to adults and/or </w:t>
      </w:r>
      <w:r>
        <w:rPr>
          <w:rFonts w:ascii="Century Schoolbook" w:hAnsi="Century Schoolbook"/>
        </w:rPr>
        <w:t>pediatrics</w:t>
      </w:r>
      <w:r w:rsidRPr="00B846FA">
        <w:rPr>
          <w:rFonts w:ascii="Century Schoolbook" w:hAnsi="Century Schoolbook"/>
        </w:rPr>
        <w:t>. Currently, within the Max Fee Schedule, different POS are allowed depending upon the ag</w:t>
      </w:r>
      <w:r>
        <w:rPr>
          <w:rFonts w:ascii="Century Schoolbook" w:hAnsi="Century Schoolbook"/>
        </w:rPr>
        <w:t>e range within a certain code. </w:t>
      </w:r>
      <w:r w:rsidR="00336B9A" w:rsidRPr="00B846FA">
        <w:t xml:space="preserve"> </w:t>
      </w:r>
      <w:r w:rsidR="002548EC" w:rsidRPr="002548EC">
        <w:rPr>
          <w:rFonts w:ascii="Century Schoolbook" w:hAnsi="Century Schoolbook"/>
          <w:bCs/>
          <w:iCs/>
        </w:rPr>
        <w:t>Please note:  8-999 has 3 extra allowable POS, not identical allowable POS and Provider types in some instances</w:t>
      </w:r>
      <w:r w:rsidR="002548EC">
        <w:rPr>
          <w:rFonts w:ascii="Century Schoolbook" w:hAnsi="Century Schoolbook"/>
          <w:bCs/>
          <w:iCs/>
        </w:rPr>
        <w:t>.</w:t>
      </w:r>
    </w:p>
    <w:p w:rsidR="00B846FA" w:rsidRPr="00336B9A" w:rsidRDefault="00336B9A" w:rsidP="00B846FA">
      <w:pPr>
        <w:ind w:left="360"/>
        <w:rPr>
          <w:rFonts w:ascii="Century Schoolbook" w:hAnsi="Century Schoolbook"/>
        </w:rPr>
      </w:pPr>
      <w:r w:rsidRPr="00336B9A">
        <w:rPr>
          <w:rFonts w:ascii="Century Schoolbook" w:hAnsi="Century Schoolbook"/>
          <w:b/>
          <w:u w:val="single"/>
        </w:rPr>
        <w:t>RESPONSE:</w:t>
      </w:r>
      <w:r w:rsidRPr="00336B9A">
        <w:rPr>
          <w:rFonts w:ascii="Century Schoolbook" w:hAnsi="Century Schoolbook"/>
        </w:rPr>
        <w:t xml:space="preserve"> </w:t>
      </w:r>
      <w:r w:rsidR="00B846FA" w:rsidRPr="00336B9A">
        <w:rPr>
          <w:rFonts w:ascii="Century Schoolbook" w:hAnsi="Century Schoolbook"/>
        </w:rPr>
        <w:t xml:space="preserve">The three “extra allowable” Places of Service (21, 22, </w:t>
      </w:r>
      <w:proofErr w:type="gramStart"/>
      <w:r w:rsidR="00B846FA" w:rsidRPr="00336B9A">
        <w:rPr>
          <w:rFonts w:ascii="Century Schoolbook" w:hAnsi="Century Schoolbook"/>
        </w:rPr>
        <w:t>24</w:t>
      </w:r>
      <w:proofErr w:type="gramEnd"/>
      <w:r w:rsidR="00B846FA" w:rsidRPr="00336B9A">
        <w:rPr>
          <w:rFonts w:ascii="Century Schoolbook" w:hAnsi="Century Schoolbook"/>
        </w:rPr>
        <w:t>) drive reimbursement</w:t>
      </w:r>
      <w:r w:rsidRPr="00336B9A">
        <w:rPr>
          <w:rFonts w:ascii="Century Schoolbook" w:hAnsi="Century Schoolbook"/>
        </w:rPr>
        <w:t xml:space="preserve"> </w:t>
      </w:r>
      <w:r w:rsidR="00B846FA" w:rsidRPr="00336B9A">
        <w:rPr>
          <w:rFonts w:ascii="Century Schoolbook" w:hAnsi="Century Schoolbook"/>
        </w:rPr>
        <w:t>for services rendered in Hospital settings for members age 0-7, which are reimbursed at a higher rate than services rendered in other places of service.  This is existing Medicaid policy for dental services, separate from the Dental Pilot.</w:t>
      </w:r>
    </w:p>
    <w:p w:rsidR="00B846FA" w:rsidRDefault="00B846FA" w:rsidP="00B846FA">
      <w:pPr>
        <w:ind w:left="360"/>
        <w:rPr>
          <w:rFonts w:ascii="Century Schoolbook" w:hAnsi="Century Schoolbook"/>
        </w:rPr>
      </w:pPr>
      <w:r w:rsidRPr="00336B9A">
        <w:rPr>
          <w:rFonts w:ascii="Century Schoolbook" w:hAnsi="Century Schoolbook"/>
        </w:rPr>
        <w:t xml:space="preserve">The enhanced Dental Pilot rate for the four counties is not being added to (or reimbursed “on top of”) the existing higher reimbursement for Hospital settings. Rather, reimbursement will be the higher of the two. </w:t>
      </w:r>
    </w:p>
    <w:p w:rsidR="002548EC" w:rsidRPr="00336B9A" w:rsidRDefault="002548EC" w:rsidP="00B846FA">
      <w:pPr>
        <w:ind w:left="360"/>
        <w:rPr>
          <w:rFonts w:ascii="Century Schoolbook" w:hAnsi="Century Schoolbook"/>
        </w:rPr>
      </w:pPr>
    </w:p>
    <w:p w:rsidR="00B846FA" w:rsidRPr="00336B9A" w:rsidRDefault="00336B9A" w:rsidP="00B846FA">
      <w:pPr>
        <w:numPr>
          <w:ilvl w:val="0"/>
          <w:numId w:val="1"/>
        </w:numPr>
        <w:rPr>
          <w:rFonts w:ascii="Century Schoolbook" w:hAnsi="Century Schoolbook"/>
        </w:rPr>
      </w:pPr>
      <w:r w:rsidRPr="00336B9A">
        <w:rPr>
          <w:rFonts w:ascii="Century Schoolbook" w:hAnsi="Century Schoolbook"/>
          <w:b/>
          <w:u w:val="single"/>
        </w:rPr>
        <w:t>Clarify</w:t>
      </w:r>
      <w:r w:rsidR="00B846FA" w:rsidRPr="00336B9A">
        <w:rPr>
          <w:rFonts w:ascii="Century Schoolbook" w:hAnsi="Century Schoolbook"/>
          <w:b/>
          <w:u w:val="single"/>
        </w:rPr>
        <w:t xml:space="preserve"> the codes that are eligible for the enhanced rate for </w:t>
      </w:r>
      <w:r w:rsidRPr="00336B9A">
        <w:rPr>
          <w:rFonts w:ascii="Century Schoolbook" w:hAnsi="Century Schoolbook"/>
          <w:b/>
          <w:u w:val="single"/>
        </w:rPr>
        <w:t>pediatrics</w:t>
      </w:r>
      <w:r>
        <w:rPr>
          <w:rFonts w:ascii="Century Schoolbook" w:hAnsi="Century Schoolbook"/>
        </w:rPr>
        <w:t>.</w:t>
      </w:r>
      <w:r w:rsidR="00B846FA" w:rsidRPr="00336B9A">
        <w:rPr>
          <w:rFonts w:ascii="Century Schoolbook" w:hAnsi="Century Schoolbook"/>
        </w:rPr>
        <w:t xml:space="preserve"> </w:t>
      </w:r>
      <w:r w:rsidR="00B305DB">
        <w:rPr>
          <w:rFonts w:ascii="Century Schoolbook" w:hAnsi="Century Schoolbook"/>
        </w:rPr>
        <w:t>I</w:t>
      </w:r>
      <w:r w:rsidR="00B846FA" w:rsidRPr="00336B9A">
        <w:rPr>
          <w:rFonts w:ascii="Century Schoolbook" w:hAnsi="Century Schoolbook"/>
        </w:rPr>
        <w:t>nitial dental pilot policy and operational details from the Department</w:t>
      </w:r>
      <w:r w:rsidR="00B305DB">
        <w:rPr>
          <w:rFonts w:ascii="Century Schoolbook" w:hAnsi="Century Schoolbook"/>
        </w:rPr>
        <w:t xml:space="preserve"> indicated </w:t>
      </w:r>
      <w:r w:rsidR="00B846FA" w:rsidRPr="00336B9A">
        <w:rPr>
          <w:rFonts w:ascii="Century Schoolbook" w:hAnsi="Century Schoolbook"/>
        </w:rPr>
        <w:t xml:space="preserve">that all of the procedure codes provided, including the codes that were defined as “adult emergency dental” procedures (i.e., procedure codes D0140, D0330, D0220, D0230, D7111, D7210, D3220, D9110) were eligible for the enhanced rate if provided to members aged 0 – 20.  </w:t>
      </w:r>
      <w:r w:rsidR="00B305DB" w:rsidRPr="00336B9A">
        <w:rPr>
          <w:rFonts w:ascii="Century Schoolbook" w:hAnsi="Century Schoolbook"/>
        </w:rPr>
        <w:t>Those</w:t>
      </w:r>
      <w:r w:rsidR="00B846FA" w:rsidRPr="00336B9A">
        <w:rPr>
          <w:rFonts w:ascii="Century Schoolbook" w:hAnsi="Century Schoolbook"/>
        </w:rPr>
        <w:t xml:space="preserve"> 8 codes were not listed under the procedure codes for pediatric services in the final dental pilot rate grid sent </w:t>
      </w:r>
      <w:r w:rsidR="003433BD">
        <w:rPr>
          <w:rFonts w:ascii="Century Schoolbook" w:hAnsi="Century Schoolbook"/>
        </w:rPr>
        <w:t xml:space="preserve">to </w:t>
      </w:r>
      <w:r w:rsidR="00B305DB">
        <w:rPr>
          <w:rFonts w:ascii="Century Schoolbook" w:hAnsi="Century Schoolbook"/>
        </w:rPr>
        <w:t>M</w:t>
      </w:r>
      <w:r w:rsidR="003433BD">
        <w:rPr>
          <w:rFonts w:ascii="Century Schoolbook" w:hAnsi="Century Schoolbook"/>
        </w:rPr>
        <w:t>C</w:t>
      </w:r>
      <w:r w:rsidR="00B305DB">
        <w:rPr>
          <w:rFonts w:ascii="Century Schoolbook" w:hAnsi="Century Schoolbook"/>
        </w:rPr>
        <w:t>Os</w:t>
      </w:r>
      <w:r w:rsidR="00714F0D">
        <w:rPr>
          <w:rFonts w:ascii="Century Schoolbook" w:hAnsi="Century Schoolbook"/>
        </w:rPr>
        <w:t xml:space="preserve"> in September</w:t>
      </w:r>
      <w:r w:rsidR="00B846FA" w:rsidRPr="00336B9A">
        <w:rPr>
          <w:rFonts w:ascii="Century Schoolbook" w:hAnsi="Century Schoolbook"/>
        </w:rPr>
        <w:t xml:space="preserve">.  </w:t>
      </w:r>
    </w:p>
    <w:p w:rsidR="002548EC" w:rsidRDefault="00336B9A" w:rsidP="002548EC">
      <w:pPr>
        <w:ind w:left="360"/>
        <w:rPr>
          <w:rFonts w:ascii="Century Schoolbook" w:hAnsi="Century Schoolbook"/>
        </w:rPr>
      </w:pPr>
      <w:r w:rsidRPr="00336B9A">
        <w:rPr>
          <w:rFonts w:ascii="Century Schoolbook" w:hAnsi="Century Schoolbook"/>
          <w:b/>
          <w:u w:val="single"/>
        </w:rPr>
        <w:t>RESPONSE:</w:t>
      </w:r>
      <w:r w:rsidRPr="00336B9A">
        <w:rPr>
          <w:rFonts w:ascii="Century Schoolbook" w:hAnsi="Century Schoolbook"/>
        </w:rPr>
        <w:t xml:space="preserve"> </w:t>
      </w:r>
      <w:r w:rsidR="00B305DB">
        <w:rPr>
          <w:rFonts w:ascii="Century Schoolbook" w:hAnsi="Century Schoolbook"/>
        </w:rPr>
        <w:t>The</w:t>
      </w:r>
      <w:r w:rsidR="00B846FA" w:rsidRPr="00336B9A">
        <w:rPr>
          <w:rFonts w:ascii="Century Schoolbook" w:hAnsi="Century Schoolbook"/>
        </w:rPr>
        <w:t xml:space="preserve"> list </w:t>
      </w:r>
      <w:r w:rsidR="00B305DB">
        <w:rPr>
          <w:rFonts w:ascii="Century Schoolbook" w:hAnsi="Century Schoolbook"/>
        </w:rPr>
        <w:t>of codes is being corrected. </w:t>
      </w:r>
      <w:r w:rsidR="00B846FA" w:rsidRPr="00336B9A">
        <w:rPr>
          <w:rFonts w:ascii="Century Schoolbook" w:hAnsi="Century Schoolbook"/>
        </w:rPr>
        <w:t>The codes listed under “adult emergency dental” are also eligible for pediatric services, when age appropriate under existing Me</w:t>
      </w:r>
      <w:r w:rsidR="00B305DB">
        <w:rPr>
          <w:rFonts w:ascii="Century Schoolbook" w:hAnsi="Century Schoolbook"/>
        </w:rPr>
        <w:t>dicaid policy for those codes. </w:t>
      </w:r>
      <w:r w:rsidR="00B846FA" w:rsidRPr="00336B9A">
        <w:rPr>
          <w:rFonts w:ascii="Century Schoolbook" w:hAnsi="Century Schoolbook"/>
        </w:rPr>
        <w:t>Please watch for an updated list</w:t>
      </w:r>
      <w:r w:rsidR="002548EC">
        <w:rPr>
          <w:rFonts w:ascii="Century Schoolbook" w:hAnsi="Century Schoolbook"/>
        </w:rPr>
        <w:t xml:space="preserve"> on </w:t>
      </w:r>
      <w:proofErr w:type="spellStart"/>
      <w:r w:rsidR="002548EC">
        <w:rPr>
          <w:rFonts w:ascii="Century Schoolbook" w:hAnsi="Century Schoolbook"/>
        </w:rPr>
        <w:t>ForwardHealth</w:t>
      </w:r>
      <w:proofErr w:type="spellEnd"/>
      <w:r w:rsidR="002548EC">
        <w:rPr>
          <w:rFonts w:ascii="Century Schoolbook" w:hAnsi="Century Schoolbook"/>
        </w:rPr>
        <w:t xml:space="preserve">: </w:t>
      </w:r>
      <w:hyperlink r:id="rId9" w:history="1">
        <w:r w:rsidR="002548EC" w:rsidRPr="00EE3C56">
          <w:rPr>
            <w:rStyle w:val="Hyperlink"/>
            <w:rFonts w:ascii="Century Schoolbook" w:hAnsi="Century Schoolbook"/>
          </w:rPr>
          <w:t>https://www.forwardhealth.wi.gov/WIPortal/content/Provider/medicaid/dentist/Dental_pilot.htm.spage</w:t>
        </w:r>
      </w:hyperlink>
    </w:p>
    <w:p w:rsidR="002548EC" w:rsidRPr="00336B9A" w:rsidRDefault="002548EC" w:rsidP="002548EC">
      <w:pPr>
        <w:ind w:left="360"/>
        <w:rPr>
          <w:rFonts w:ascii="Century Schoolbook" w:hAnsi="Century Schoolbook"/>
        </w:rPr>
      </w:pPr>
    </w:p>
    <w:p w:rsidR="00B846FA" w:rsidRPr="002548EC" w:rsidRDefault="00B846FA" w:rsidP="002548EC">
      <w:pPr>
        <w:numPr>
          <w:ilvl w:val="0"/>
          <w:numId w:val="1"/>
        </w:numPr>
        <w:rPr>
          <w:rFonts w:ascii="Century Schoolbook" w:hAnsi="Century Schoolbook"/>
        </w:rPr>
      </w:pPr>
      <w:r w:rsidRPr="0067346E">
        <w:rPr>
          <w:rFonts w:ascii="Century Schoolbook" w:hAnsi="Century Schoolbook"/>
          <w:b/>
          <w:u w:val="single"/>
        </w:rPr>
        <w:t xml:space="preserve">What </w:t>
      </w:r>
      <w:r w:rsidR="0067346E" w:rsidRPr="0067346E">
        <w:rPr>
          <w:rFonts w:ascii="Century Schoolbook" w:hAnsi="Century Schoolbook"/>
          <w:b/>
          <w:u w:val="single"/>
        </w:rPr>
        <w:t>are</w:t>
      </w:r>
      <w:r w:rsidRPr="0067346E">
        <w:rPr>
          <w:rFonts w:ascii="Century Schoolbook" w:hAnsi="Century Schoolbook"/>
          <w:b/>
          <w:u w:val="single"/>
        </w:rPr>
        <w:t xml:space="preserve"> the procedure codes that will be enhanced for physicians providing emergency dental services to adults?</w:t>
      </w:r>
      <w:r w:rsidRPr="00336B9A">
        <w:rPr>
          <w:rFonts w:ascii="Century Schoolbook" w:hAnsi="Century Schoolbook"/>
        </w:rPr>
        <w:t> </w:t>
      </w:r>
      <w:r w:rsidR="002548EC">
        <w:rPr>
          <w:rFonts w:ascii="Century Schoolbook" w:hAnsi="Century Schoolbook"/>
        </w:rPr>
        <w:t xml:space="preserve"> </w:t>
      </w:r>
      <w:r w:rsidR="002548EC" w:rsidRPr="002548EC">
        <w:rPr>
          <w:rFonts w:ascii="Century Schoolbook" w:hAnsi="Century Schoolbook"/>
        </w:rPr>
        <w:t>Doesn’t this apply to ER or primary care physicians providing emergency dental services?  Or is this only for dentists?  The fact that physicians and nurse practitioners are included in the provider list seems to imply they are included, however I do not think they will ever submit a claim with a dental code.</w:t>
      </w:r>
    </w:p>
    <w:p w:rsidR="0067346E" w:rsidRDefault="00336B9A" w:rsidP="00336B9A">
      <w:pPr>
        <w:ind w:left="360"/>
        <w:rPr>
          <w:rFonts w:ascii="Century Schoolbook" w:hAnsi="Century Schoolbook"/>
        </w:rPr>
      </w:pPr>
      <w:r w:rsidRPr="00336B9A">
        <w:rPr>
          <w:rFonts w:ascii="Century Schoolbook" w:hAnsi="Century Schoolbook"/>
          <w:b/>
          <w:u w:val="single"/>
        </w:rPr>
        <w:lastRenderedPageBreak/>
        <w:t>RESPONSE:</w:t>
      </w:r>
      <w:r w:rsidRPr="00336B9A">
        <w:rPr>
          <w:rFonts w:ascii="Century Schoolbook" w:hAnsi="Century Schoolbook"/>
        </w:rPr>
        <w:t xml:space="preserve"> </w:t>
      </w:r>
      <w:r w:rsidR="00B846FA" w:rsidRPr="00336B9A">
        <w:rPr>
          <w:rFonts w:ascii="Century Schoolbook" w:hAnsi="Century Schoolbook"/>
        </w:rPr>
        <w:t>The Dental Pilot program applies to CDT codes (‘D’ codes) only.  All provider types eligible to render services under the Dental (DENTL) provider contract are eligible for the Dental Pilot</w:t>
      </w:r>
      <w:r w:rsidR="0067346E">
        <w:rPr>
          <w:rFonts w:ascii="Century Schoolbook" w:hAnsi="Century Schoolbook"/>
        </w:rPr>
        <w:t xml:space="preserve"> pricing. </w:t>
      </w:r>
      <w:r w:rsidR="00B846FA" w:rsidRPr="002A14B5">
        <w:rPr>
          <w:rFonts w:ascii="Century Schoolbook" w:hAnsi="Century Schoolbook"/>
        </w:rPr>
        <w:t>Existing Medicaid policy regarding allowable</w:t>
      </w:r>
      <w:bookmarkStart w:id="0" w:name="_GoBack"/>
      <w:bookmarkEnd w:id="0"/>
      <w:r w:rsidR="00B846FA" w:rsidRPr="002A14B5">
        <w:rPr>
          <w:rFonts w:ascii="Century Schoolbook" w:hAnsi="Century Schoolbook"/>
        </w:rPr>
        <w:t xml:space="preserve"> Rendering Provider Type and Place of Service, by procedure code, will continue to be applied. </w:t>
      </w:r>
    </w:p>
    <w:p w:rsidR="00B846FA" w:rsidRDefault="00B846FA" w:rsidP="00336B9A">
      <w:pPr>
        <w:ind w:left="360"/>
        <w:rPr>
          <w:rFonts w:ascii="Century Schoolbook" w:hAnsi="Century Schoolbook"/>
        </w:rPr>
      </w:pPr>
      <w:r w:rsidRPr="002A14B5">
        <w:rPr>
          <w:rFonts w:ascii="Century Schoolbook" w:hAnsi="Century Schoolbook"/>
        </w:rPr>
        <w:t>ER or primary care physicians providing emergency dental services, if billed on a Professional claim form using CPT codes, would not be considered eligible services for enhanced reimbursement as identified by the Department under the Dental Pilot program.</w:t>
      </w:r>
    </w:p>
    <w:p w:rsidR="002548EC" w:rsidRPr="002A14B5" w:rsidRDefault="002548EC" w:rsidP="00336B9A">
      <w:pPr>
        <w:ind w:left="360"/>
        <w:rPr>
          <w:rFonts w:ascii="Century Schoolbook" w:hAnsi="Century Schoolbook"/>
        </w:rPr>
      </w:pPr>
    </w:p>
    <w:p w:rsidR="00B846FA" w:rsidRPr="0067346E" w:rsidRDefault="0067346E" w:rsidP="0067346E">
      <w:pPr>
        <w:pStyle w:val="ListParagraph"/>
        <w:numPr>
          <w:ilvl w:val="0"/>
          <w:numId w:val="1"/>
        </w:numPr>
        <w:rPr>
          <w:rFonts w:ascii="Century Schoolbook" w:hAnsi="Century Schoolbook"/>
        </w:rPr>
      </w:pPr>
      <w:r>
        <w:rPr>
          <w:rFonts w:ascii="Century Schoolbook" w:hAnsi="Century Schoolbook"/>
          <w:b/>
          <w:u w:val="single"/>
        </w:rPr>
        <w:t>How do</w:t>
      </w:r>
      <w:r w:rsidR="00B846FA" w:rsidRPr="0067346E">
        <w:rPr>
          <w:rFonts w:ascii="Century Schoolbook" w:hAnsi="Century Schoolbook"/>
          <w:b/>
          <w:u w:val="single"/>
        </w:rPr>
        <w:t xml:space="preserve"> the </w:t>
      </w:r>
      <w:r>
        <w:rPr>
          <w:rFonts w:ascii="Century Schoolbook" w:hAnsi="Century Schoolbook"/>
          <w:b/>
          <w:u w:val="single"/>
        </w:rPr>
        <w:t xml:space="preserve">fees for </w:t>
      </w:r>
      <w:r w:rsidR="00B846FA" w:rsidRPr="0067346E">
        <w:rPr>
          <w:rFonts w:ascii="Century Schoolbook" w:hAnsi="Century Schoolbook"/>
          <w:b/>
          <w:u w:val="single"/>
        </w:rPr>
        <w:t>orthodontia work?</w:t>
      </w:r>
      <w:r w:rsidR="00B846FA" w:rsidRPr="0067346E">
        <w:rPr>
          <w:rFonts w:ascii="Century Schoolbook" w:hAnsi="Century Schoolbook"/>
        </w:rPr>
        <w:t>  Are these higher fees for new cases started after 10/1/16, or do they apply to any payments made after 10/1/16, including cases started prior to this?</w:t>
      </w:r>
    </w:p>
    <w:p w:rsidR="00B846FA" w:rsidRPr="007D431A" w:rsidRDefault="0067346E" w:rsidP="007D431A">
      <w:pPr>
        <w:ind w:left="360"/>
      </w:pPr>
      <w:r w:rsidRPr="00336B9A">
        <w:rPr>
          <w:rFonts w:ascii="Century Schoolbook" w:hAnsi="Century Schoolbook"/>
          <w:b/>
          <w:u w:val="single"/>
        </w:rPr>
        <w:t>RESPONSE:</w:t>
      </w:r>
      <w:r w:rsidRPr="00336B9A">
        <w:rPr>
          <w:rFonts w:ascii="Century Schoolbook" w:hAnsi="Century Schoolbook"/>
        </w:rPr>
        <w:t xml:space="preserve"> </w:t>
      </w:r>
      <w:r w:rsidR="00B846FA" w:rsidRPr="0067346E">
        <w:rPr>
          <w:rFonts w:ascii="Century Schoolbook" w:hAnsi="Century Schoolbook"/>
        </w:rPr>
        <w:t>They apply to any date of service made on or after 10/1/16 including cas</w:t>
      </w:r>
      <w:r>
        <w:rPr>
          <w:rFonts w:ascii="Century Schoolbook" w:hAnsi="Century Schoolbook"/>
        </w:rPr>
        <w:t>es started prior to this date. </w:t>
      </w:r>
      <w:r w:rsidR="00B846FA" w:rsidRPr="0067346E">
        <w:rPr>
          <w:rFonts w:ascii="Century Schoolbook" w:hAnsi="Century Schoolbook"/>
        </w:rPr>
        <w:t>The dollar amount is applied per quantity billed which is usually 1.</w:t>
      </w:r>
      <w:r>
        <w:t> </w:t>
      </w:r>
    </w:p>
    <w:sectPr w:rsidR="00B846FA" w:rsidRPr="007D431A" w:rsidSect="007D431A">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31A" w:rsidRDefault="007D431A" w:rsidP="007D431A">
      <w:pPr>
        <w:spacing w:after="0" w:line="240" w:lineRule="auto"/>
      </w:pPr>
      <w:r>
        <w:separator/>
      </w:r>
    </w:p>
  </w:endnote>
  <w:endnote w:type="continuationSeparator" w:id="0">
    <w:p w:rsidR="007D431A" w:rsidRDefault="007D431A" w:rsidP="007D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Schoolbook" w:hAnsi="Century Schoolbook"/>
        <w:sz w:val="20"/>
        <w:szCs w:val="20"/>
      </w:rPr>
      <w:id w:val="-162392678"/>
      <w:docPartObj>
        <w:docPartGallery w:val="Page Numbers (Bottom of Page)"/>
        <w:docPartUnique/>
      </w:docPartObj>
    </w:sdtPr>
    <w:sdtEndPr/>
    <w:sdtContent>
      <w:sdt>
        <w:sdtPr>
          <w:rPr>
            <w:rFonts w:ascii="Century Schoolbook" w:hAnsi="Century Schoolbook"/>
            <w:sz w:val="20"/>
            <w:szCs w:val="20"/>
          </w:rPr>
          <w:id w:val="98381352"/>
          <w:docPartObj>
            <w:docPartGallery w:val="Page Numbers (Top of Page)"/>
            <w:docPartUnique/>
          </w:docPartObj>
        </w:sdtPr>
        <w:sdtEndPr/>
        <w:sdtContent>
          <w:p w:rsidR="00F06725" w:rsidRPr="009416DC" w:rsidRDefault="00F06725">
            <w:pPr>
              <w:pStyle w:val="Footer"/>
              <w:rPr>
                <w:rFonts w:ascii="Century Schoolbook" w:hAnsi="Century Schoolbook"/>
                <w:sz w:val="20"/>
                <w:szCs w:val="20"/>
              </w:rPr>
            </w:pPr>
            <w:r w:rsidRPr="009416DC">
              <w:rPr>
                <w:rFonts w:ascii="Century Schoolbook" w:hAnsi="Century Schoolbook"/>
                <w:sz w:val="20"/>
                <w:szCs w:val="20"/>
              </w:rPr>
              <w:t xml:space="preserve">Page </w:t>
            </w:r>
            <w:r w:rsidRPr="009416DC">
              <w:rPr>
                <w:rFonts w:ascii="Century Schoolbook" w:hAnsi="Century Schoolbook"/>
                <w:b/>
                <w:bCs/>
                <w:sz w:val="20"/>
                <w:szCs w:val="20"/>
              </w:rPr>
              <w:fldChar w:fldCharType="begin"/>
            </w:r>
            <w:r w:rsidRPr="009416DC">
              <w:rPr>
                <w:rFonts w:ascii="Century Schoolbook" w:hAnsi="Century Schoolbook"/>
                <w:b/>
                <w:bCs/>
                <w:sz w:val="20"/>
                <w:szCs w:val="20"/>
              </w:rPr>
              <w:instrText xml:space="preserve"> PAGE </w:instrText>
            </w:r>
            <w:r w:rsidRPr="009416DC">
              <w:rPr>
                <w:rFonts w:ascii="Century Schoolbook" w:hAnsi="Century Schoolbook"/>
                <w:b/>
                <w:bCs/>
                <w:sz w:val="20"/>
                <w:szCs w:val="20"/>
              </w:rPr>
              <w:fldChar w:fldCharType="separate"/>
            </w:r>
            <w:r w:rsidR="003433BD">
              <w:rPr>
                <w:rFonts w:ascii="Century Schoolbook" w:hAnsi="Century Schoolbook"/>
                <w:b/>
                <w:bCs/>
                <w:noProof/>
                <w:sz w:val="20"/>
                <w:szCs w:val="20"/>
              </w:rPr>
              <w:t>2</w:t>
            </w:r>
            <w:r w:rsidRPr="009416DC">
              <w:rPr>
                <w:rFonts w:ascii="Century Schoolbook" w:hAnsi="Century Schoolbook"/>
                <w:b/>
                <w:bCs/>
                <w:sz w:val="20"/>
                <w:szCs w:val="20"/>
              </w:rPr>
              <w:fldChar w:fldCharType="end"/>
            </w:r>
            <w:r w:rsidRPr="009416DC">
              <w:rPr>
                <w:rFonts w:ascii="Century Schoolbook" w:hAnsi="Century Schoolbook"/>
                <w:sz w:val="20"/>
                <w:szCs w:val="20"/>
              </w:rPr>
              <w:t xml:space="preserve"> of </w:t>
            </w:r>
            <w:r w:rsidRPr="009416DC">
              <w:rPr>
                <w:rFonts w:ascii="Century Schoolbook" w:hAnsi="Century Schoolbook"/>
                <w:b/>
                <w:bCs/>
                <w:sz w:val="20"/>
                <w:szCs w:val="20"/>
              </w:rPr>
              <w:fldChar w:fldCharType="begin"/>
            </w:r>
            <w:r w:rsidRPr="009416DC">
              <w:rPr>
                <w:rFonts w:ascii="Century Schoolbook" w:hAnsi="Century Schoolbook"/>
                <w:b/>
                <w:bCs/>
                <w:sz w:val="20"/>
                <w:szCs w:val="20"/>
              </w:rPr>
              <w:instrText xml:space="preserve"> NUMPAGES  </w:instrText>
            </w:r>
            <w:r w:rsidRPr="009416DC">
              <w:rPr>
                <w:rFonts w:ascii="Century Schoolbook" w:hAnsi="Century Schoolbook"/>
                <w:b/>
                <w:bCs/>
                <w:sz w:val="20"/>
                <w:szCs w:val="20"/>
              </w:rPr>
              <w:fldChar w:fldCharType="separate"/>
            </w:r>
            <w:r w:rsidR="003433BD">
              <w:rPr>
                <w:rFonts w:ascii="Century Schoolbook" w:hAnsi="Century Schoolbook"/>
                <w:b/>
                <w:bCs/>
                <w:noProof/>
                <w:sz w:val="20"/>
                <w:szCs w:val="20"/>
              </w:rPr>
              <w:t>2</w:t>
            </w:r>
            <w:r w:rsidRPr="009416DC">
              <w:rPr>
                <w:rFonts w:ascii="Century Schoolbook" w:hAnsi="Century Schoolbook"/>
                <w:b/>
                <w:bCs/>
                <w:sz w:val="20"/>
                <w:szCs w:val="20"/>
              </w:rPr>
              <w:fldChar w:fldCharType="end"/>
            </w:r>
          </w:p>
        </w:sdtContent>
      </w:sdt>
    </w:sdtContent>
  </w:sdt>
  <w:p w:rsidR="007D431A" w:rsidRPr="00F06725" w:rsidRDefault="007D431A">
    <w:pPr>
      <w:pStyle w:val="Footer"/>
      <w:rPr>
        <w:rFonts w:ascii="Century Schoolbook" w:hAnsi="Century Schoolbook"/>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31A" w:rsidRDefault="007D431A" w:rsidP="007D431A">
      <w:pPr>
        <w:spacing w:after="0" w:line="240" w:lineRule="auto"/>
      </w:pPr>
      <w:r>
        <w:separator/>
      </w:r>
    </w:p>
  </w:footnote>
  <w:footnote w:type="continuationSeparator" w:id="0">
    <w:p w:rsidR="007D431A" w:rsidRDefault="007D431A" w:rsidP="007D4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DC" w:rsidRPr="009416DC" w:rsidRDefault="003433BD">
    <w:pPr>
      <w:pStyle w:val="Header"/>
      <w:rPr>
        <w:rFonts w:ascii="Century Schoolbook" w:hAnsi="Century Schoolbook"/>
      </w:rPr>
    </w:pPr>
    <w:r>
      <w:rPr>
        <w:rFonts w:ascii="Century Schoolbook" w:hAnsi="Century Schoolbook"/>
      </w:rPr>
      <w:t xml:space="preserve">Dental Pilot </w:t>
    </w:r>
    <w:r w:rsidR="009416DC" w:rsidRPr="009416DC">
      <w:rPr>
        <w:rFonts w:ascii="Century Schoolbook" w:hAnsi="Century Schoolbook"/>
      </w:rPr>
      <w:t>M</w:t>
    </w:r>
    <w:r>
      <w:rPr>
        <w:rFonts w:ascii="Century Schoolbook" w:hAnsi="Century Schoolbook"/>
      </w:rPr>
      <w:t>C</w:t>
    </w:r>
    <w:r w:rsidR="009416DC" w:rsidRPr="009416DC">
      <w:rPr>
        <w:rFonts w:ascii="Century Schoolbook" w:hAnsi="Century Schoolbook"/>
      </w:rPr>
      <w:t>O FAQ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76795"/>
    <w:multiLevelType w:val="hybridMultilevel"/>
    <w:tmpl w:val="EE62D4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FA"/>
    <w:rsid w:val="002548EC"/>
    <w:rsid w:val="002A14B5"/>
    <w:rsid w:val="002A21F6"/>
    <w:rsid w:val="00336AC1"/>
    <w:rsid w:val="00336B9A"/>
    <w:rsid w:val="003433BD"/>
    <w:rsid w:val="00416117"/>
    <w:rsid w:val="0067346E"/>
    <w:rsid w:val="00714F0D"/>
    <w:rsid w:val="007D431A"/>
    <w:rsid w:val="008D5B6C"/>
    <w:rsid w:val="009416DC"/>
    <w:rsid w:val="00B305DB"/>
    <w:rsid w:val="00B846FA"/>
    <w:rsid w:val="00BB0422"/>
    <w:rsid w:val="00EE69B2"/>
    <w:rsid w:val="00F0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6A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46FA"/>
    <w:pPr>
      <w:spacing w:after="0" w:line="240" w:lineRule="auto"/>
    </w:pPr>
  </w:style>
  <w:style w:type="character" w:customStyle="1" w:styleId="Heading1Char">
    <w:name w:val="Heading 1 Char"/>
    <w:basedOn w:val="DefaultParagraphFont"/>
    <w:link w:val="Heading1"/>
    <w:uiPriority w:val="9"/>
    <w:rsid w:val="00336A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7346E"/>
    <w:pPr>
      <w:ind w:left="720"/>
      <w:contextualSpacing/>
    </w:pPr>
  </w:style>
  <w:style w:type="paragraph" w:styleId="Header">
    <w:name w:val="header"/>
    <w:basedOn w:val="Normal"/>
    <w:link w:val="HeaderChar"/>
    <w:uiPriority w:val="99"/>
    <w:unhideWhenUsed/>
    <w:rsid w:val="007D4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31A"/>
  </w:style>
  <w:style w:type="paragraph" w:styleId="Footer">
    <w:name w:val="footer"/>
    <w:basedOn w:val="Normal"/>
    <w:link w:val="FooterChar"/>
    <w:uiPriority w:val="99"/>
    <w:unhideWhenUsed/>
    <w:rsid w:val="007D4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31A"/>
  </w:style>
  <w:style w:type="character" w:styleId="Hyperlink">
    <w:name w:val="Hyperlink"/>
    <w:basedOn w:val="DefaultParagraphFont"/>
    <w:uiPriority w:val="99"/>
    <w:unhideWhenUsed/>
    <w:rsid w:val="002548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6A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46FA"/>
    <w:pPr>
      <w:spacing w:after="0" w:line="240" w:lineRule="auto"/>
    </w:pPr>
  </w:style>
  <w:style w:type="character" w:customStyle="1" w:styleId="Heading1Char">
    <w:name w:val="Heading 1 Char"/>
    <w:basedOn w:val="DefaultParagraphFont"/>
    <w:link w:val="Heading1"/>
    <w:uiPriority w:val="9"/>
    <w:rsid w:val="00336A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7346E"/>
    <w:pPr>
      <w:ind w:left="720"/>
      <w:contextualSpacing/>
    </w:pPr>
  </w:style>
  <w:style w:type="paragraph" w:styleId="Header">
    <w:name w:val="header"/>
    <w:basedOn w:val="Normal"/>
    <w:link w:val="HeaderChar"/>
    <w:uiPriority w:val="99"/>
    <w:unhideWhenUsed/>
    <w:rsid w:val="007D4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31A"/>
  </w:style>
  <w:style w:type="paragraph" w:styleId="Footer">
    <w:name w:val="footer"/>
    <w:basedOn w:val="Normal"/>
    <w:link w:val="FooterChar"/>
    <w:uiPriority w:val="99"/>
    <w:unhideWhenUsed/>
    <w:rsid w:val="007D4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31A"/>
  </w:style>
  <w:style w:type="character" w:styleId="Hyperlink">
    <w:name w:val="Hyperlink"/>
    <w:basedOn w:val="DefaultParagraphFont"/>
    <w:uiPriority w:val="99"/>
    <w:unhideWhenUsed/>
    <w:rsid w:val="002548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1153">
      <w:bodyDiv w:val="1"/>
      <w:marLeft w:val="0"/>
      <w:marRight w:val="0"/>
      <w:marTop w:val="0"/>
      <w:marBottom w:val="0"/>
      <w:divBdr>
        <w:top w:val="none" w:sz="0" w:space="0" w:color="auto"/>
        <w:left w:val="none" w:sz="0" w:space="0" w:color="auto"/>
        <w:bottom w:val="none" w:sz="0" w:space="0" w:color="auto"/>
        <w:right w:val="none" w:sz="0" w:space="0" w:color="auto"/>
      </w:divBdr>
    </w:div>
    <w:div w:id="330186542">
      <w:bodyDiv w:val="1"/>
      <w:marLeft w:val="0"/>
      <w:marRight w:val="0"/>
      <w:marTop w:val="0"/>
      <w:marBottom w:val="0"/>
      <w:divBdr>
        <w:top w:val="none" w:sz="0" w:space="0" w:color="auto"/>
        <w:left w:val="none" w:sz="0" w:space="0" w:color="auto"/>
        <w:bottom w:val="none" w:sz="0" w:space="0" w:color="auto"/>
        <w:right w:val="none" w:sz="0" w:space="0" w:color="auto"/>
      </w:divBdr>
    </w:div>
    <w:div w:id="429929970">
      <w:bodyDiv w:val="1"/>
      <w:marLeft w:val="0"/>
      <w:marRight w:val="0"/>
      <w:marTop w:val="0"/>
      <w:marBottom w:val="0"/>
      <w:divBdr>
        <w:top w:val="none" w:sz="0" w:space="0" w:color="auto"/>
        <w:left w:val="none" w:sz="0" w:space="0" w:color="auto"/>
        <w:bottom w:val="none" w:sz="0" w:space="0" w:color="auto"/>
        <w:right w:val="none" w:sz="0" w:space="0" w:color="auto"/>
      </w:divBdr>
    </w:div>
    <w:div w:id="57004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orwardhealth.wi.gov/WIPortal/content/Provider/medicaid/dentist/Dental_pilot.htm.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4BBD-B910-4F97-B064-C0FB5AC6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Deborah W</dc:creator>
  <cp:lastModifiedBy>Rosales, Nelson G</cp:lastModifiedBy>
  <cp:revision>2</cp:revision>
  <dcterms:created xsi:type="dcterms:W3CDTF">2016-10-13T14:46:00Z</dcterms:created>
  <dcterms:modified xsi:type="dcterms:W3CDTF">2016-10-13T14:46:00Z</dcterms:modified>
</cp:coreProperties>
</file>